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紫金县蓝塘镇蓝塘高速出口（半径-汉塘）乡村风貌带提升建设项目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18C7061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92055AE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2022-02-23T04:11:48Z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5300A42D9B2E48B5A9C0710ACEE1920A</vt:lpwstr>
  </property>
</Properties>
</file>